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160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:rsidR="0028160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:rsidR="00D54F3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2/2026. (II. 2.) önkormányzati rendelete</w:t>
      </w:r>
    </w:p>
    <w:p w:rsidR="00D54F3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nem közművel összegyűjtött háztartási szennyvíz begyűjtésére vonatkozó közszolgáltatásról szóló 23/2013. (XII. 19.) önkormányzati rendelet módosításáról</w:t>
      </w:r>
    </w:p>
    <w:p w:rsidR="00D54F34" w:rsidRDefault="00000000">
      <w:pPr>
        <w:pStyle w:val="Szvegtrzs"/>
        <w:spacing w:after="0" w:line="240" w:lineRule="auto"/>
        <w:jc w:val="both"/>
      </w:pPr>
      <w:r>
        <w:t xml:space="preserve">[1] Kardoskút Község Önkormányzat Képviselő-testülete a vízgazdálkodásról szóló 1995. évi LVII. törvény 45. § (6) bekezdésében kapott felhatalmazás alapján, </w:t>
      </w:r>
    </w:p>
    <w:p w:rsidR="00D54F34" w:rsidRDefault="00000000">
      <w:pPr>
        <w:pStyle w:val="Szvegtrzs"/>
        <w:spacing w:before="120" w:after="0" w:line="240" w:lineRule="auto"/>
        <w:jc w:val="both"/>
      </w:pPr>
      <w:r>
        <w:t>[2] az Alaptörvény 32. cikk (1) bekezdés a) pontjában, a vízgazdálkodásról szóló 1995. évi LVII. törvény 4. § (2) bekezdés d) pontjában és 44/C. § (2) bekezdésében, Magyarország helyi önkormányzatairól szóló 2011. évi CLXXXIX. törvény 13. § (1) bekezdés 11. pontjában meghatározott feladatkörében eljárva, a következőket rendeli el:</w:t>
      </w:r>
    </w:p>
    <w:p w:rsidR="00D54F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54F34" w:rsidRDefault="00000000">
      <w:pPr>
        <w:pStyle w:val="Szvegtrzs"/>
        <w:spacing w:after="0" w:line="240" w:lineRule="auto"/>
        <w:jc w:val="both"/>
      </w:pPr>
      <w:r>
        <w:t>A nem közművel összegyűjtött háztartási szennyvíz begyűjtésére vonatkozó közszolgáltatásról szóló 23/2013. (XII. 19.) önkormányzati rendelet 4. § (2) bekezdése helyébe a következő rendelkezés lép:</w:t>
      </w:r>
    </w:p>
    <w:p w:rsidR="00D54F34" w:rsidRDefault="00000000">
      <w:pPr>
        <w:pStyle w:val="Szvegtrzs"/>
        <w:spacing w:before="240" w:after="240" w:line="240" w:lineRule="auto"/>
        <w:jc w:val="both"/>
      </w:pPr>
      <w:r>
        <w:t>„(2) Kardoskút község közigazgatási területén a szennyvíz begyűjtésére és szállítására kizárólagosan jogosult kezelő a KOBOLD TRANS Fuvarozó és Szolgáltató Bt. (székhely: 4126 Kismarja, Bethlen Gábor utca 45.), mint közszolgáltató.”</w:t>
      </w:r>
    </w:p>
    <w:p w:rsidR="00D54F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54F34" w:rsidRDefault="00000000">
      <w:pPr>
        <w:pStyle w:val="Szvegtrzs"/>
        <w:spacing w:after="0" w:line="240" w:lineRule="auto"/>
        <w:jc w:val="both"/>
      </w:pPr>
      <w:r>
        <w:t>A nem közművel összegyűjtött háztartási szennyvíz begyűjtésére vonatkozó közszolgáltatásról szóló 23/2013. (XII. 19.) önkormányzati rendelet 4. § (1) bekezdés b) pontjában a „gyűjtött, begyűjtött” szövegrész helyébe a „begyűjtött” szöveg lép.</w:t>
      </w:r>
    </w:p>
    <w:p w:rsidR="00D54F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54F34" w:rsidRDefault="00000000">
      <w:pPr>
        <w:pStyle w:val="Szvegtrzs"/>
        <w:spacing w:after="0" w:line="240" w:lineRule="auto"/>
        <w:jc w:val="both"/>
      </w:pPr>
      <w:r>
        <w:t>Hatályát veszti a nem közművel összegyűjtött háztartási szennyvíz begyűjtésére vonatkozó közszolgáltatásról szóló 23/2013. (XII. 19.) önkormányzati rendelet 4. § (1) bekezdés b) pontjában a „szennyvíz az Orosháza Városi Önkormányzat” szövegrész.</w:t>
      </w:r>
    </w:p>
    <w:p w:rsidR="00D54F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54F34" w:rsidRDefault="00000000">
      <w:pPr>
        <w:pStyle w:val="Szvegtrzs"/>
        <w:spacing w:after="0" w:line="240" w:lineRule="auto"/>
        <w:jc w:val="both"/>
        <w:sectPr w:rsidR="00D54F3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2026. február 3-án lép hatályba.</w:t>
      </w:r>
    </w:p>
    <w:p w:rsidR="00D54F34" w:rsidRDefault="00D54F34">
      <w:pPr>
        <w:pStyle w:val="Szvegtrzs"/>
        <w:spacing w:after="0"/>
        <w:jc w:val="center"/>
      </w:pPr>
    </w:p>
    <w:p w:rsidR="00D54F34" w:rsidRDefault="00000000">
      <w:pPr>
        <w:pStyle w:val="Szvegtrzs"/>
        <w:spacing w:after="150" w:line="240" w:lineRule="auto"/>
        <w:ind w:left="150" w:right="150"/>
        <w:jc w:val="center"/>
      </w:pPr>
      <w:r>
        <w:t>Végső előterjesztői indokolás</w:t>
      </w:r>
    </w:p>
    <w:p w:rsidR="00D54F34" w:rsidRDefault="00000000">
      <w:pPr>
        <w:pStyle w:val="Szvegtrzs"/>
        <w:spacing w:before="150" w:after="150" w:line="240" w:lineRule="auto"/>
        <w:ind w:left="150" w:right="150"/>
        <w:jc w:val="both"/>
      </w:pPr>
      <w:r>
        <w:t>A szolgáltató személye megváltozott, ennek átvezetése történt meg a rendeleten. </w:t>
      </w:r>
    </w:p>
    <w:sectPr w:rsidR="00D54F3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D584D" w:rsidRDefault="00ED584D">
      <w:r>
        <w:separator/>
      </w:r>
    </w:p>
  </w:endnote>
  <w:endnote w:type="continuationSeparator" w:id="0">
    <w:p w:rsidR="00ED584D" w:rsidRDefault="00ED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4F3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4F3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D584D" w:rsidRDefault="00ED584D">
      <w:r>
        <w:separator/>
      </w:r>
    </w:p>
  </w:footnote>
  <w:footnote w:type="continuationSeparator" w:id="0">
    <w:p w:rsidR="00ED584D" w:rsidRDefault="00ED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D5383"/>
    <w:multiLevelType w:val="multilevel"/>
    <w:tmpl w:val="1A42BAE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4001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F34"/>
    <w:rsid w:val="00281608"/>
    <w:rsid w:val="00802D5A"/>
    <w:rsid w:val="00D54F34"/>
    <w:rsid w:val="00ED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E4E4"/>
  <w15:docId w15:val="{63D1EB9D-A890-4041-B8DE-4BB946F2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2026-01-23T10:46:00Z</dcterms:created>
  <dcterms:modified xsi:type="dcterms:W3CDTF">2026-01-23T10:46:00Z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